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845" w:rsidRPr="0042223B" w:rsidRDefault="00543CF3" w:rsidP="00A74845">
      <w:pPr>
        <w:spacing w:after="0" w:line="360" w:lineRule="auto"/>
        <w:jc w:val="center"/>
        <w:rPr>
          <w:rFonts w:ascii="Forte" w:hAnsi="Forte" w:cs="Times New Roman"/>
          <w:sz w:val="32"/>
          <w:szCs w:val="32"/>
        </w:rPr>
      </w:pPr>
      <w:r>
        <w:rPr>
          <w:rFonts w:ascii="Forte" w:hAnsi="Forte" w:cs="Times New Roman"/>
          <w:noProof/>
          <w:sz w:val="32"/>
          <w:szCs w:val="32"/>
          <w:lang w:eastAsia="fr-CA"/>
        </w:rPr>
        <w:drawing>
          <wp:anchor distT="0" distB="0" distL="114300" distR="114300" simplePos="0" relativeHeight="251658240" behindDoc="1" locked="0" layoutInCell="1" allowOverlap="1">
            <wp:simplePos x="0" y="0"/>
            <wp:positionH relativeFrom="margin">
              <wp:posOffset>-207645</wp:posOffset>
            </wp:positionH>
            <wp:positionV relativeFrom="paragraph">
              <wp:posOffset>-577215</wp:posOffset>
            </wp:positionV>
            <wp:extent cx="2351405" cy="6858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hamplain_2016_fond_blanc.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55828" cy="687090"/>
                    </a:xfrm>
                    <a:prstGeom prst="rect">
                      <a:avLst/>
                    </a:prstGeom>
                  </pic:spPr>
                </pic:pic>
              </a:graphicData>
            </a:graphic>
            <wp14:sizeRelH relativeFrom="margin">
              <wp14:pctWidth>0</wp14:pctWidth>
            </wp14:sizeRelH>
            <wp14:sizeRelV relativeFrom="margin">
              <wp14:pctHeight>0</wp14:pctHeight>
            </wp14:sizeRelV>
          </wp:anchor>
        </w:drawing>
      </w:r>
      <w:r w:rsidR="00A74845" w:rsidRPr="0042223B">
        <w:rPr>
          <w:rFonts w:ascii="Forte" w:hAnsi="Forte" w:cs="Times New Roman"/>
          <w:sz w:val="32"/>
          <w:szCs w:val="32"/>
        </w:rPr>
        <w:t>Profs en négo!</w:t>
      </w:r>
    </w:p>
    <w:p w:rsidR="00A74845" w:rsidRDefault="00A74845" w:rsidP="00593FCF">
      <w:pPr>
        <w:spacing w:after="0" w:line="360" w:lineRule="auto"/>
        <w:jc w:val="both"/>
        <w:rPr>
          <w:rFonts w:ascii="Times New Roman" w:hAnsi="Times New Roman" w:cs="Times New Roman"/>
          <w:sz w:val="24"/>
          <w:szCs w:val="24"/>
        </w:rPr>
      </w:pPr>
      <w:bookmarkStart w:id="0" w:name="_GoBack"/>
      <w:bookmarkEnd w:id="0"/>
    </w:p>
    <w:p w:rsidR="00593FCF" w:rsidRPr="00A868D9" w:rsidRDefault="007C015A" w:rsidP="00593FCF">
      <w:pPr>
        <w:spacing w:after="0" w:line="360" w:lineRule="auto"/>
        <w:jc w:val="both"/>
        <w:rPr>
          <w:rFonts w:ascii="Calibri" w:hAnsi="Calibri" w:cs="Times New Roman"/>
          <w:sz w:val="24"/>
          <w:szCs w:val="24"/>
        </w:rPr>
      </w:pPr>
      <w:r w:rsidRPr="00A868D9">
        <w:rPr>
          <w:rFonts w:ascii="Calibri" w:hAnsi="Calibri" w:cs="Times New Roman"/>
          <w:sz w:val="24"/>
          <w:szCs w:val="24"/>
        </w:rPr>
        <w:t>La journée du 14 novembre a sonné le coup d’envoi de la négociation locale entre votre</w:t>
      </w:r>
      <w:r w:rsidR="001A616E" w:rsidRPr="00A868D9">
        <w:rPr>
          <w:rFonts w:ascii="Calibri" w:hAnsi="Calibri" w:cs="Times New Roman"/>
          <w:sz w:val="24"/>
          <w:szCs w:val="24"/>
        </w:rPr>
        <w:t xml:space="preserve"> Syndicat et la CSMV.</w:t>
      </w:r>
    </w:p>
    <w:p w:rsidR="0042223B" w:rsidRPr="00A868D9" w:rsidRDefault="0042223B" w:rsidP="00593FCF">
      <w:pPr>
        <w:spacing w:after="0" w:line="360" w:lineRule="auto"/>
        <w:jc w:val="both"/>
        <w:rPr>
          <w:rFonts w:ascii="Calibri" w:hAnsi="Calibri" w:cs="Times New Roman"/>
          <w:sz w:val="24"/>
          <w:szCs w:val="24"/>
        </w:rPr>
      </w:pPr>
    </w:p>
    <w:p w:rsidR="00A02214" w:rsidRPr="00A868D9" w:rsidRDefault="001A616E" w:rsidP="00593FCF">
      <w:pPr>
        <w:spacing w:after="0" w:line="360" w:lineRule="auto"/>
        <w:jc w:val="both"/>
        <w:rPr>
          <w:rFonts w:ascii="Calibri" w:hAnsi="Calibri" w:cs="Times New Roman"/>
          <w:sz w:val="24"/>
          <w:szCs w:val="24"/>
        </w:rPr>
      </w:pPr>
      <w:r w:rsidRPr="00A868D9">
        <w:rPr>
          <w:rFonts w:ascii="Calibri" w:hAnsi="Calibri" w:cs="Times New Roman"/>
          <w:sz w:val="24"/>
          <w:szCs w:val="24"/>
        </w:rPr>
        <w:t>Depuis</w:t>
      </w:r>
      <w:r w:rsidR="006A32AA" w:rsidRPr="00A868D9">
        <w:rPr>
          <w:rFonts w:ascii="Calibri" w:hAnsi="Calibri" w:cs="Times New Roman"/>
          <w:sz w:val="24"/>
          <w:szCs w:val="24"/>
        </w:rPr>
        <w:t xml:space="preserve"> ces nombreuses semaines</w:t>
      </w:r>
      <w:r w:rsidRPr="00A868D9">
        <w:rPr>
          <w:rFonts w:ascii="Calibri" w:hAnsi="Calibri" w:cs="Times New Roman"/>
          <w:sz w:val="24"/>
          <w:szCs w:val="24"/>
        </w:rPr>
        <w:t xml:space="preserve">, l’équipe de négociation qui vous représente travaille afin de maintenir, mais aussi de bonifier certains aspects de nos conditions de travail en tant qu’enseignante et enseignant au sein de la Commission. Mais voilà, après des débuts de négociation qui allaient bon train, des avancées dans plusieurs textes </w:t>
      </w:r>
      <w:r w:rsidR="006A32AA" w:rsidRPr="00A868D9">
        <w:rPr>
          <w:rFonts w:ascii="Calibri" w:hAnsi="Calibri" w:cs="Times New Roman"/>
          <w:sz w:val="24"/>
          <w:szCs w:val="24"/>
        </w:rPr>
        <w:t xml:space="preserve">de notre convention </w:t>
      </w:r>
      <w:r w:rsidRPr="00A868D9">
        <w:rPr>
          <w:rFonts w:ascii="Calibri" w:hAnsi="Calibri" w:cs="Times New Roman"/>
          <w:sz w:val="24"/>
          <w:szCs w:val="24"/>
        </w:rPr>
        <w:t>et</w:t>
      </w:r>
      <w:r w:rsidRPr="00A868D9">
        <w:rPr>
          <w:rFonts w:ascii="Calibri" w:hAnsi="Calibri"/>
          <w:sz w:val="24"/>
          <w:szCs w:val="24"/>
        </w:rPr>
        <w:t xml:space="preserve"> même </w:t>
      </w:r>
      <w:r w:rsidRPr="00A868D9">
        <w:rPr>
          <w:rFonts w:ascii="Calibri" w:hAnsi="Calibri" w:cs="Times New Roman"/>
          <w:sz w:val="24"/>
          <w:szCs w:val="24"/>
        </w:rPr>
        <w:t xml:space="preserve">quelques clauses mineures paraphées, </w:t>
      </w:r>
      <w:r w:rsidR="006A32AA" w:rsidRPr="00A868D9">
        <w:rPr>
          <w:rFonts w:ascii="Calibri" w:hAnsi="Calibri" w:cs="Times New Roman"/>
          <w:sz w:val="24"/>
          <w:szCs w:val="24"/>
        </w:rPr>
        <w:t>les travaux stagnent à la table de négociatio</w:t>
      </w:r>
      <w:r w:rsidR="00D04A3A" w:rsidRPr="00A868D9">
        <w:rPr>
          <w:rFonts w:ascii="Calibri" w:hAnsi="Calibri" w:cs="Times New Roman"/>
          <w:sz w:val="24"/>
          <w:szCs w:val="24"/>
        </w:rPr>
        <w:t>n.</w:t>
      </w:r>
      <w:r w:rsidR="006A32AA" w:rsidRPr="00A868D9">
        <w:rPr>
          <w:rFonts w:ascii="Calibri" w:hAnsi="Calibri" w:cs="Times New Roman"/>
          <w:sz w:val="24"/>
          <w:szCs w:val="24"/>
        </w:rPr>
        <w:t xml:space="preserve"> </w:t>
      </w:r>
    </w:p>
    <w:p w:rsidR="00593FCF" w:rsidRPr="00A868D9" w:rsidRDefault="00593FCF" w:rsidP="00593FCF">
      <w:pPr>
        <w:spacing w:after="0" w:line="360" w:lineRule="auto"/>
        <w:jc w:val="both"/>
        <w:rPr>
          <w:rFonts w:ascii="Calibri" w:hAnsi="Calibri" w:cs="Times New Roman"/>
          <w:sz w:val="24"/>
          <w:szCs w:val="24"/>
        </w:rPr>
      </w:pPr>
    </w:p>
    <w:p w:rsidR="00C31D31" w:rsidRPr="00A868D9" w:rsidRDefault="00D04A3A" w:rsidP="00593FCF">
      <w:pPr>
        <w:spacing w:after="0" w:line="360" w:lineRule="auto"/>
        <w:jc w:val="both"/>
        <w:rPr>
          <w:rFonts w:ascii="Calibri" w:hAnsi="Calibri" w:cs="Times New Roman"/>
          <w:sz w:val="24"/>
          <w:szCs w:val="24"/>
        </w:rPr>
      </w:pPr>
      <w:r w:rsidRPr="00A868D9">
        <w:rPr>
          <w:rFonts w:ascii="Calibri" w:hAnsi="Calibri" w:cs="Times New Roman"/>
          <w:sz w:val="24"/>
          <w:szCs w:val="24"/>
        </w:rPr>
        <w:t xml:space="preserve">En fait, </w:t>
      </w:r>
      <w:r w:rsidR="006A32AA" w:rsidRPr="00A868D9">
        <w:rPr>
          <w:rFonts w:ascii="Calibri" w:hAnsi="Calibri" w:cs="Times New Roman"/>
          <w:sz w:val="24"/>
          <w:szCs w:val="24"/>
        </w:rPr>
        <w:t xml:space="preserve">la partie patronale se montre de moins en moins compréhensive sur l’importance </w:t>
      </w:r>
      <w:r w:rsidR="00362D3E" w:rsidRPr="00A868D9">
        <w:rPr>
          <w:rFonts w:ascii="Calibri" w:hAnsi="Calibri" w:cs="Times New Roman"/>
          <w:sz w:val="24"/>
          <w:szCs w:val="24"/>
        </w:rPr>
        <w:t xml:space="preserve">et du bien fondé de </w:t>
      </w:r>
      <w:r w:rsidRPr="00A868D9">
        <w:rPr>
          <w:rFonts w:ascii="Calibri" w:hAnsi="Calibri" w:cs="Times New Roman"/>
          <w:sz w:val="24"/>
          <w:szCs w:val="24"/>
        </w:rPr>
        <w:t>no</w:t>
      </w:r>
      <w:r w:rsidR="006A32AA" w:rsidRPr="00A868D9">
        <w:rPr>
          <w:rFonts w:ascii="Calibri" w:hAnsi="Calibri" w:cs="Times New Roman"/>
          <w:sz w:val="24"/>
          <w:szCs w:val="24"/>
        </w:rPr>
        <w:t xml:space="preserve">s demandes. </w:t>
      </w:r>
      <w:r w:rsidRPr="00A868D9">
        <w:rPr>
          <w:rFonts w:ascii="Calibri" w:hAnsi="Calibri" w:cs="Times New Roman"/>
          <w:sz w:val="24"/>
          <w:szCs w:val="24"/>
        </w:rPr>
        <w:t>Par exemple, p</w:t>
      </w:r>
      <w:r w:rsidR="006A32AA" w:rsidRPr="00A868D9">
        <w:rPr>
          <w:rFonts w:ascii="Calibri" w:hAnsi="Calibri" w:cs="Times New Roman"/>
          <w:sz w:val="24"/>
          <w:szCs w:val="24"/>
        </w:rPr>
        <w:t>our les enseignantes et les enseignants, il n’est pas déraisonnable</w:t>
      </w:r>
      <w:r w:rsidR="00C31D31" w:rsidRPr="00A868D9">
        <w:rPr>
          <w:rFonts w:ascii="Calibri" w:hAnsi="Calibri" w:cs="Times New Roman"/>
          <w:sz w:val="24"/>
          <w:szCs w:val="24"/>
        </w:rPr>
        <w:t xml:space="preserve">, d’une part de s’assurer que les tâches soient équitables et d’autre part, de </w:t>
      </w:r>
      <w:r w:rsidRPr="00A868D9">
        <w:rPr>
          <w:rFonts w:ascii="Calibri" w:hAnsi="Calibri" w:cs="Times New Roman"/>
          <w:sz w:val="24"/>
          <w:szCs w:val="24"/>
        </w:rPr>
        <w:t xml:space="preserve">vouloir choisir soi-même sa tâche d’enseignement plutôt que de s’en remettre à sa direction. </w:t>
      </w:r>
    </w:p>
    <w:p w:rsidR="00C31D31" w:rsidRPr="00A868D9" w:rsidRDefault="00C31D31" w:rsidP="00593FCF">
      <w:pPr>
        <w:spacing w:after="0" w:line="360" w:lineRule="auto"/>
        <w:jc w:val="both"/>
        <w:rPr>
          <w:rFonts w:ascii="Calibri" w:hAnsi="Calibri" w:cs="Times New Roman"/>
          <w:sz w:val="24"/>
          <w:szCs w:val="24"/>
        </w:rPr>
      </w:pPr>
    </w:p>
    <w:p w:rsidR="00C31D31" w:rsidRPr="00A868D9" w:rsidRDefault="00C31D31" w:rsidP="00593FCF">
      <w:pPr>
        <w:spacing w:after="0" w:line="360" w:lineRule="auto"/>
        <w:jc w:val="both"/>
        <w:rPr>
          <w:rFonts w:ascii="Calibri" w:hAnsi="Calibri" w:cs="Times New Roman"/>
          <w:sz w:val="24"/>
          <w:szCs w:val="24"/>
        </w:rPr>
      </w:pPr>
      <w:r w:rsidRPr="00A868D9">
        <w:rPr>
          <w:rFonts w:ascii="Calibri" w:hAnsi="Calibri" w:cs="Times New Roman"/>
          <w:sz w:val="24"/>
          <w:szCs w:val="24"/>
        </w:rPr>
        <w:t>Concernant</w:t>
      </w:r>
      <w:r w:rsidR="00362D3E" w:rsidRPr="00A868D9">
        <w:rPr>
          <w:rFonts w:ascii="Calibri" w:hAnsi="Calibri" w:cs="Times New Roman"/>
          <w:sz w:val="24"/>
          <w:szCs w:val="24"/>
        </w:rPr>
        <w:t xml:space="preserve"> l’organisation de</w:t>
      </w:r>
      <w:r w:rsidR="00362D3E" w:rsidRPr="00A868D9">
        <w:rPr>
          <w:rFonts w:ascii="Calibri" w:hAnsi="Calibri"/>
          <w:sz w:val="24"/>
          <w:szCs w:val="24"/>
        </w:rPr>
        <w:t xml:space="preserve"> </w:t>
      </w:r>
      <w:r w:rsidR="00362D3E" w:rsidRPr="00A868D9">
        <w:rPr>
          <w:rFonts w:ascii="Calibri" w:hAnsi="Calibri" w:cs="Times New Roman"/>
          <w:sz w:val="24"/>
          <w:szCs w:val="24"/>
        </w:rPr>
        <w:t>l’horaire des journées pédagogiques</w:t>
      </w:r>
      <w:r w:rsidRPr="00A868D9">
        <w:rPr>
          <w:rFonts w:ascii="Calibri" w:hAnsi="Calibri" w:cs="Times New Roman"/>
          <w:sz w:val="24"/>
          <w:szCs w:val="24"/>
        </w:rPr>
        <w:t>,</w:t>
      </w:r>
      <w:r w:rsidR="00362D3E" w:rsidRPr="00A868D9">
        <w:rPr>
          <w:rFonts w:ascii="Calibri" w:hAnsi="Calibri" w:cs="Times New Roman"/>
          <w:sz w:val="24"/>
          <w:szCs w:val="24"/>
        </w:rPr>
        <w:t xml:space="preserve"> </w:t>
      </w:r>
      <w:r w:rsidRPr="00A868D9">
        <w:rPr>
          <w:rFonts w:ascii="Calibri" w:hAnsi="Calibri" w:cs="Times New Roman"/>
          <w:sz w:val="24"/>
          <w:szCs w:val="24"/>
        </w:rPr>
        <w:t>ne serait-il</w:t>
      </w:r>
      <w:r w:rsidR="00362D3E" w:rsidRPr="00A868D9">
        <w:rPr>
          <w:rFonts w:ascii="Calibri" w:hAnsi="Calibri" w:cs="Times New Roman"/>
          <w:sz w:val="24"/>
          <w:szCs w:val="24"/>
        </w:rPr>
        <w:t xml:space="preserve"> pas normal de convenir en équipe-école de cette dernière afin de répondre aux besoins de tous et </w:t>
      </w:r>
      <w:r w:rsidR="00A02214" w:rsidRPr="00A868D9">
        <w:rPr>
          <w:rFonts w:ascii="Calibri" w:hAnsi="Calibri" w:cs="Times New Roman"/>
          <w:sz w:val="24"/>
          <w:szCs w:val="24"/>
        </w:rPr>
        <w:t xml:space="preserve">de </w:t>
      </w:r>
      <w:r w:rsidR="00362D3E" w:rsidRPr="00A868D9">
        <w:rPr>
          <w:rFonts w:ascii="Calibri" w:hAnsi="Calibri" w:cs="Times New Roman"/>
          <w:sz w:val="24"/>
          <w:szCs w:val="24"/>
        </w:rPr>
        <w:t>chacun?</w:t>
      </w:r>
    </w:p>
    <w:p w:rsidR="00C31D31" w:rsidRPr="00A868D9" w:rsidRDefault="00C31D31" w:rsidP="00593FCF">
      <w:pPr>
        <w:spacing w:after="0" w:line="360" w:lineRule="auto"/>
        <w:jc w:val="both"/>
        <w:rPr>
          <w:rFonts w:ascii="Calibri" w:hAnsi="Calibri" w:cs="Times New Roman"/>
          <w:sz w:val="24"/>
          <w:szCs w:val="24"/>
        </w:rPr>
      </w:pPr>
    </w:p>
    <w:p w:rsidR="00A02214" w:rsidRPr="00A868D9" w:rsidRDefault="00C31D31" w:rsidP="00593FCF">
      <w:pPr>
        <w:spacing w:after="0" w:line="360" w:lineRule="auto"/>
        <w:jc w:val="both"/>
        <w:rPr>
          <w:rFonts w:ascii="Calibri" w:hAnsi="Calibri" w:cs="Times New Roman"/>
          <w:sz w:val="24"/>
          <w:szCs w:val="24"/>
        </w:rPr>
      </w:pPr>
      <w:r w:rsidRPr="00A868D9">
        <w:rPr>
          <w:rFonts w:ascii="Calibri" w:hAnsi="Calibri" w:cs="Times New Roman"/>
          <w:sz w:val="24"/>
          <w:szCs w:val="24"/>
        </w:rPr>
        <w:t>Par ailleurs, p</w:t>
      </w:r>
      <w:r w:rsidR="00D04A3A" w:rsidRPr="00A868D9">
        <w:rPr>
          <w:rFonts w:ascii="Calibri" w:hAnsi="Calibri" w:cs="Times New Roman"/>
          <w:sz w:val="24"/>
          <w:szCs w:val="24"/>
        </w:rPr>
        <w:t xml:space="preserve">ourquoi un parent dont ses enfants sont malades avant lui pendant l’année scolaire </w:t>
      </w:r>
      <w:r w:rsidR="00E53A97" w:rsidRPr="00A868D9">
        <w:rPr>
          <w:rFonts w:ascii="Calibri" w:hAnsi="Calibri" w:cs="Times New Roman"/>
          <w:sz w:val="24"/>
          <w:szCs w:val="24"/>
        </w:rPr>
        <w:t>se verrait désavantagé sur son nombre total de congés</w:t>
      </w:r>
      <w:r w:rsidR="00D1763C" w:rsidRPr="00A868D9">
        <w:rPr>
          <w:rFonts w:ascii="Calibri" w:hAnsi="Calibri" w:cs="Times New Roman"/>
          <w:sz w:val="24"/>
          <w:szCs w:val="24"/>
        </w:rPr>
        <w:t xml:space="preserve"> (jusqu’à trois jours de différence)</w:t>
      </w:r>
      <w:r w:rsidR="00E53A97" w:rsidRPr="00A868D9">
        <w:rPr>
          <w:rFonts w:ascii="Calibri" w:hAnsi="Calibri" w:cs="Times New Roman"/>
          <w:sz w:val="24"/>
          <w:szCs w:val="24"/>
        </w:rPr>
        <w:t>?</w:t>
      </w:r>
      <w:r w:rsidR="00D1763C" w:rsidRPr="00A868D9">
        <w:rPr>
          <w:rFonts w:ascii="Calibri" w:hAnsi="Calibri" w:cs="Times New Roman"/>
          <w:sz w:val="24"/>
          <w:szCs w:val="24"/>
        </w:rPr>
        <w:t xml:space="preserve"> </w:t>
      </w:r>
      <w:r w:rsidRPr="00A868D9">
        <w:rPr>
          <w:rFonts w:ascii="Calibri" w:hAnsi="Calibri" w:cs="Times New Roman"/>
          <w:sz w:val="24"/>
          <w:szCs w:val="24"/>
        </w:rPr>
        <w:t>Nous avons des demandes au sujet des congés pour obligations familiales et des congés de maladie.</w:t>
      </w:r>
    </w:p>
    <w:p w:rsidR="00593FCF" w:rsidRPr="00A868D9" w:rsidRDefault="00593FCF" w:rsidP="00593FCF">
      <w:pPr>
        <w:spacing w:after="0" w:line="360" w:lineRule="auto"/>
        <w:jc w:val="both"/>
        <w:rPr>
          <w:rFonts w:ascii="Calibri" w:hAnsi="Calibri" w:cs="Times New Roman"/>
          <w:sz w:val="24"/>
          <w:szCs w:val="24"/>
        </w:rPr>
      </w:pPr>
    </w:p>
    <w:p w:rsidR="00E076D8" w:rsidRPr="00A868D9" w:rsidRDefault="00C31D31" w:rsidP="00E076D8">
      <w:pPr>
        <w:spacing w:after="0" w:line="360" w:lineRule="auto"/>
        <w:jc w:val="both"/>
        <w:rPr>
          <w:rFonts w:ascii="Calibri" w:hAnsi="Calibri" w:cs="Times New Roman"/>
          <w:sz w:val="24"/>
          <w:szCs w:val="24"/>
        </w:rPr>
      </w:pPr>
      <w:r w:rsidRPr="00A868D9">
        <w:rPr>
          <w:rFonts w:ascii="Calibri" w:hAnsi="Calibri" w:cs="Times New Roman"/>
          <w:sz w:val="24"/>
          <w:szCs w:val="24"/>
        </w:rPr>
        <w:t>A</w:t>
      </w:r>
      <w:r w:rsidR="00D1763C" w:rsidRPr="00A868D9">
        <w:rPr>
          <w:rFonts w:ascii="Calibri" w:hAnsi="Calibri" w:cs="Times New Roman"/>
          <w:sz w:val="24"/>
          <w:szCs w:val="24"/>
        </w:rPr>
        <w:t>lors</w:t>
      </w:r>
      <w:r w:rsidRPr="00A868D9">
        <w:rPr>
          <w:rFonts w:ascii="Calibri" w:hAnsi="Calibri" w:cs="Times New Roman"/>
          <w:sz w:val="24"/>
          <w:szCs w:val="24"/>
        </w:rPr>
        <w:t>,</w:t>
      </w:r>
      <w:r w:rsidR="00D1763C" w:rsidRPr="00A868D9">
        <w:rPr>
          <w:rFonts w:ascii="Calibri" w:hAnsi="Calibri" w:cs="Times New Roman"/>
          <w:sz w:val="24"/>
          <w:szCs w:val="24"/>
        </w:rPr>
        <w:t xml:space="preserve"> </w:t>
      </w:r>
      <w:r w:rsidRPr="00A868D9">
        <w:rPr>
          <w:rFonts w:ascii="Calibri" w:hAnsi="Calibri" w:cs="Times New Roman"/>
          <w:sz w:val="24"/>
          <w:szCs w:val="24"/>
        </w:rPr>
        <w:t>comment</w:t>
      </w:r>
      <w:r w:rsidR="00E076D8" w:rsidRPr="00A868D9">
        <w:rPr>
          <w:rFonts w:ascii="Calibri" w:hAnsi="Calibri" w:cs="Times New Roman"/>
          <w:sz w:val="24"/>
          <w:szCs w:val="24"/>
        </w:rPr>
        <w:t xml:space="preserve"> aider v</w:t>
      </w:r>
      <w:r w:rsidR="00D1763C" w:rsidRPr="00A868D9">
        <w:rPr>
          <w:rFonts w:ascii="Calibri" w:hAnsi="Calibri" w:cs="Times New Roman"/>
          <w:sz w:val="24"/>
          <w:szCs w:val="24"/>
        </w:rPr>
        <w:t>otre équipe de négociation à faire avancer les choses à la table de négociation? Tout</w:t>
      </w:r>
      <w:r w:rsidR="00941166" w:rsidRPr="00A868D9">
        <w:rPr>
          <w:rFonts w:ascii="Calibri" w:hAnsi="Calibri" w:cs="Times New Roman"/>
          <w:sz w:val="24"/>
          <w:szCs w:val="24"/>
        </w:rPr>
        <w:t xml:space="preserve"> simplement en vous présentant</w:t>
      </w:r>
      <w:r w:rsidRPr="00A868D9">
        <w:rPr>
          <w:rFonts w:ascii="Calibri" w:hAnsi="Calibri" w:cs="Times New Roman"/>
          <w:sz w:val="24"/>
          <w:szCs w:val="24"/>
        </w:rPr>
        <w:t>,</w:t>
      </w:r>
      <w:r w:rsidR="00941166" w:rsidRPr="00A868D9">
        <w:rPr>
          <w:rFonts w:ascii="Calibri" w:hAnsi="Calibri" w:cs="Times New Roman"/>
          <w:sz w:val="24"/>
          <w:szCs w:val="24"/>
        </w:rPr>
        <w:t xml:space="preserve"> vêtu</w:t>
      </w:r>
      <w:r w:rsidRPr="00A868D9">
        <w:rPr>
          <w:rFonts w:ascii="Calibri" w:hAnsi="Calibri" w:cs="Times New Roman"/>
          <w:sz w:val="24"/>
          <w:szCs w:val="24"/>
        </w:rPr>
        <w:t>s</w:t>
      </w:r>
      <w:r w:rsidR="00941166" w:rsidRPr="00A868D9">
        <w:rPr>
          <w:rFonts w:ascii="Calibri" w:hAnsi="Calibri" w:cs="Times New Roman"/>
          <w:sz w:val="24"/>
          <w:szCs w:val="24"/>
        </w:rPr>
        <w:t xml:space="preserve"> de noir</w:t>
      </w:r>
      <w:r w:rsidRPr="00A868D9">
        <w:rPr>
          <w:rFonts w:ascii="Calibri" w:hAnsi="Calibri" w:cs="Times New Roman"/>
          <w:sz w:val="24"/>
          <w:szCs w:val="24"/>
        </w:rPr>
        <w:t>,</w:t>
      </w:r>
      <w:r w:rsidR="00941166" w:rsidRPr="00A868D9">
        <w:rPr>
          <w:rFonts w:ascii="Calibri" w:hAnsi="Calibri" w:cs="Times New Roman"/>
          <w:sz w:val="24"/>
          <w:szCs w:val="24"/>
        </w:rPr>
        <w:t xml:space="preserve"> à la séance des commissaires du mardi 23 janvier </w:t>
      </w:r>
      <w:r w:rsidR="00D1763C" w:rsidRPr="00A868D9">
        <w:rPr>
          <w:rFonts w:ascii="Calibri" w:hAnsi="Calibri" w:cs="Times New Roman"/>
          <w:sz w:val="24"/>
          <w:szCs w:val="24"/>
        </w:rPr>
        <w:t xml:space="preserve">afin que la Commission se </w:t>
      </w:r>
      <w:r w:rsidR="004A17CC" w:rsidRPr="00A868D9">
        <w:rPr>
          <w:rFonts w:ascii="Calibri" w:hAnsi="Calibri" w:cs="Times New Roman"/>
          <w:sz w:val="24"/>
          <w:szCs w:val="24"/>
        </w:rPr>
        <w:t>rappelle</w:t>
      </w:r>
      <w:r w:rsidRPr="00A868D9">
        <w:rPr>
          <w:rFonts w:ascii="Calibri" w:hAnsi="Calibri" w:cs="Times New Roman"/>
          <w:sz w:val="24"/>
          <w:szCs w:val="24"/>
        </w:rPr>
        <w:t xml:space="preserve"> que v</w:t>
      </w:r>
      <w:r w:rsidR="00D1763C" w:rsidRPr="00A868D9">
        <w:rPr>
          <w:rFonts w:ascii="Calibri" w:hAnsi="Calibri" w:cs="Times New Roman"/>
          <w:sz w:val="24"/>
          <w:szCs w:val="24"/>
        </w:rPr>
        <w:t xml:space="preserve">otre équipe porte non pas </w:t>
      </w:r>
      <w:r w:rsidR="001104B4" w:rsidRPr="00A868D9">
        <w:rPr>
          <w:rFonts w:ascii="Calibri" w:hAnsi="Calibri" w:cs="Times New Roman"/>
          <w:sz w:val="24"/>
          <w:szCs w:val="24"/>
        </w:rPr>
        <w:t>ses</w:t>
      </w:r>
      <w:r w:rsidR="00D1763C" w:rsidRPr="00A868D9">
        <w:rPr>
          <w:rFonts w:ascii="Calibri" w:hAnsi="Calibri" w:cs="Times New Roman"/>
          <w:sz w:val="24"/>
          <w:szCs w:val="24"/>
        </w:rPr>
        <w:t xml:space="preserve"> </w:t>
      </w:r>
      <w:r w:rsidR="00E076D8" w:rsidRPr="00A868D9">
        <w:rPr>
          <w:rFonts w:ascii="Calibri" w:hAnsi="Calibri" w:cs="Times New Roman"/>
          <w:sz w:val="24"/>
          <w:szCs w:val="24"/>
        </w:rPr>
        <w:t xml:space="preserve">propres </w:t>
      </w:r>
      <w:r w:rsidR="00D1763C" w:rsidRPr="00A868D9">
        <w:rPr>
          <w:rFonts w:ascii="Calibri" w:hAnsi="Calibri" w:cs="Times New Roman"/>
          <w:sz w:val="24"/>
          <w:szCs w:val="24"/>
        </w:rPr>
        <w:t xml:space="preserve">demandes, mais bien celles </w:t>
      </w:r>
      <w:r w:rsidRPr="00A868D9">
        <w:rPr>
          <w:rFonts w:ascii="Calibri" w:hAnsi="Calibri" w:cs="Times New Roman"/>
          <w:sz w:val="24"/>
          <w:szCs w:val="24"/>
        </w:rPr>
        <w:t>des enseignantes et enseigna</w:t>
      </w:r>
      <w:r w:rsidR="00D1763C" w:rsidRPr="00A868D9">
        <w:rPr>
          <w:rFonts w:ascii="Calibri" w:hAnsi="Calibri" w:cs="Times New Roman"/>
          <w:sz w:val="24"/>
          <w:szCs w:val="24"/>
        </w:rPr>
        <w:t>nts</w:t>
      </w:r>
      <w:r w:rsidR="001104B4" w:rsidRPr="00A868D9">
        <w:rPr>
          <w:rFonts w:ascii="Calibri" w:hAnsi="Calibri" w:cs="Times New Roman"/>
          <w:sz w:val="24"/>
          <w:szCs w:val="24"/>
        </w:rPr>
        <w:t>.</w:t>
      </w:r>
      <w:r w:rsidR="00D1763C" w:rsidRPr="00A868D9">
        <w:rPr>
          <w:rFonts w:ascii="Calibri" w:hAnsi="Calibri" w:cs="Times New Roman"/>
          <w:sz w:val="24"/>
          <w:szCs w:val="24"/>
        </w:rPr>
        <w:t xml:space="preserve"> </w:t>
      </w:r>
    </w:p>
    <w:p w:rsidR="00E076D8" w:rsidRPr="00A868D9" w:rsidRDefault="00E076D8" w:rsidP="00E076D8">
      <w:pPr>
        <w:spacing w:after="0" w:line="360" w:lineRule="auto"/>
        <w:jc w:val="both"/>
        <w:rPr>
          <w:rFonts w:ascii="Calibri" w:hAnsi="Calibri" w:cs="Times New Roman"/>
          <w:sz w:val="24"/>
          <w:szCs w:val="24"/>
        </w:rPr>
      </w:pPr>
    </w:p>
    <w:p w:rsidR="008F2F1A" w:rsidRDefault="001104B4" w:rsidP="00E076D8">
      <w:pPr>
        <w:spacing w:after="0" w:line="360" w:lineRule="auto"/>
        <w:jc w:val="both"/>
        <w:rPr>
          <w:rFonts w:ascii="Times New Roman" w:hAnsi="Times New Roman" w:cs="Times New Roman"/>
          <w:sz w:val="24"/>
          <w:szCs w:val="24"/>
        </w:rPr>
      </w:pPr>
      <w:r w:rsidRPr="00A868D9">
        <w:rPr>
          <w:rFonts w:ascii="Calibri" w:hAnsi="Calibri" w:cs="Times New Roman"/>
          <w:sz w:val="24"/>
          <w:szCs w:val="24"/>
        </w:rPr>
        <w:t>Mobilisons-nous, nous sommes tous « </w:t>
      </w:r>
      <w:r w:rsidRPr="008F2F1A">
        <w:rPr>
          <w:rFonts w:ascii="Forte" w:hAnsi="Forte" w:cs="Times New Roman"/>
          <w:sz w:val="24"/>
          <w:szCs w:val="24"/>
        </w:rPr>
        <w:t>Prof</w:t>
      </w:r>
      <w:r w:rsidR="00E076D8" w:rsidRPr="008F2F1A">
        <w:rPr>
          <w:rFonts w:ascii="Forte" w:hAnsi="Forte" w:cs="Times New Roman"/>
          <w:sz w:val="24"/>
          <w:szCs w:val="24"/>
        </w:rPr>
        <w:t>s</w:t>
      </w:r>
      <w:r w:rsidRPr="008F2F1A">
        <w:rPr>
          <w:rFonts w:ascii="Forte" w:hAnsi="Forte" w:cs="Times New Roman"/>
          <w:sz w:val="24"/>
          <w:szCs w:val="24"/>
        </w:rPr>
        <w:t xml:space="preserve"> en négo </w:t>
      </w:r>
      <w:r w:rsidR="008F2F1A" w:rsidRPr="008F2F1A">
        <w:rPr>
          <w:rFonts w:ascii="Forte" w:hAnsi="Forte" w:cs="Times New Roman"/>
          <w:sz w:val="24"/>
          <w:szCs w:val="24"/>
        </w:rPr>
        <w:t>!</w:t>
      </w:r>
      <w:r w:rsidR="008F2F1A">
        <w:rPr>
          <w:rFonts w:ascii="Calibri" w:hAnsi="Calibri" w:cs="Times New Roman"/>
          <w:sz w:val="24"/>
          <w:szCs w:val="24"/>
        </w:rPr>
        <w:t xml:space="preserve"> »</w:t>
      </w:r>
      <w:r w:rsidR="0042223B">
        <w:rPr>
          <w:rFonts w:ascii="Times New Roman" w:hAnsi="Times New Roman" w:cs="Times New Roman"/>
          <w:sz w:val="24"/>
          <w:szCs w:val="24"/>
        </w:rPr>
        <w:tab/>
      </w:r>
    </w:p>
    <w:p w:rsidR="0042223B" w:rsidRPr="0042223B" w:rsidRDefault="00816378" w:rsidP="00E07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F2F1A">
        <w:rPr>
          <w:rFonts w:ascii="Times New Roman" w:hAnsi="Times New Roman" w:cs="Times New Roman"/>
          <w:sz w:val="24"/>
          <w:szCs w:val="24"/>
        </w:rPr>
        <w:tab/>
      </w:r>
      <w:r w:rsidR="008F2F1A">
        <w:rPr>
          <w:rFonts w:ascii="Times New Roman" w:hAnsi="Times New Roman" w:cs="Times New Roman"/>
          <w:sz w:val="24"/>
          <w:szCs w:val="24"/>
        </w:rPr>
        <w:tab/>
      </w:r>
      <w:r>
        <w:rPr>
          <w:rFonts w:ascii="Times New Roman" w:hAnsi="Times New Roman" w:cs="Times New Roman"/>
          <w:sz w:val="24"/>
          <w:szCs w:val="24"/>
        </w:rPr>
        <w:tab/>
        <w:t>Votre équipe de négociation</w:t>
      </w:r>
      <w:r w:rsidR="0042223B">
        <w:rPr>
          <w:rFonts w:ascii="Times New Roman" w:hAnsi="Times New Roman" w:cs="Times New Roman"/>
          <w:sz w:val="24"/>
          <w:szCs w:val="24"/>
        </w:rPr>
        <w:tab/>
      </w:r>
    </w:p>
    <w:sectPr w:rsidR="0042223B" w:rsidRPr="0042223B" w:rsidSect="00816378">
      <w:headerReference w:type="default" r:id="rId7"/>
      <w:pgSz w:w="12240" w:h="15840"/>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CF3" w:rsidRDefault="00543CF3" w:rsidP="00543CF3">
      <w:pPr>
        <w:spacing w:after="0" w:line="240" w:lineRule="auto"/>
      </w:pPr>
      <w:r>
        <w:separator/>
      </w:r>
    </w:p>
  </w:endnote>
  <w:endnote w:type="continuationSeparator" w:id="0">
    <w:p w:rsidR="00543CF3" w:rsidRDefault="00543CF3" w:rsidP="00543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Forte">
    <w:panose1 w:val="03060902040502070203"/>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CF3" w:rsidRDefault="00543CF3" w:rsidP="00543CF3">
      <w:pPr>
        <w:spacing w:after="0" w:line="240" w:lineRule="auto"/>
      </w:pPr>
      <w:r>
        <w:separator/>
      </w:r>
    </w:p>
  </w:footnote>
  <w:footnote w:type="continuationSeparator" w:id="0">
    <w:p w:rsidR="00543CF3" w:rsidRDefault="00543CF3" w:rsidP="00543C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F3" w:rsidRPr="00543CF3" w:rsidRDefault="00543CF3" w:rsidP="00543CF3">
    <w:pPr>
      <w:pStyle w:val="En-tte"/>
      <w:jc w:val="right"/>
      <w:rPr>
        <w:b/>
      </w:rPr>
    </w:pPr>
    <w:r>
      <w:rPr>
        <w:b/>
      </w:rPr>
      <w:t>DMV-17-18-29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E2C"/>
    <w:rsid w:val="00010C98"/>
    <w:rsid w:val="00070732"/>
    <w:rsid w:val="000A5E74"/>
    <w:rsid w:val="001104B4"/>
    <w:rsid w:val="00122E2C"/>
    <w:rsid w:val="001A616E"/>
    <w:rsid w:val="001D1F67"/>
    <w:rsid w:val="0022396B"/>
    <w:rsid w:val="00362D3E"/>
    <w:rsid w:val="003F1538"/>
    <w:rsid w:val="0042223B"/>
    <w:rsid w:val="004A17CC"/>
    <w:rsid w:val="00543CF3"/>
    <w:rsid w:val="00593FCF"/>
    <w:rsid w:val="006A32AA"/>
    <w:rsid w:val="007C015A"/>
    <w:rsid w:val="00816378"/>
    <w:rsid w:val="008572BA"/>
    <w:rsid w:val="008F2F1A"/>
    <w:rsid w:val="00901AF8"/>
    <w:rsid w:val="00941166"/>
    <w:rsid w:val="00A02214"/>
    <w:rsid w:val="00A74845"/>
    <w:rsid w:val="00A868D9"/>
    <w:rsid w:val="00C31D31"/>
    <w:rsid w:val="00D04A3A"/>
    <w:rsid w:val="00D1763C"/>
    <w:rsid w:val="00E076D8"/>
    <w:rsid w:val="00E141C3"/>
    <w:rsid w:val="00E31FAA"/>
    <w:rsid w:val="00E53A97"/>
    <w:rsid w:val="00FA5B2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3AC7B-73A2-4794-A416-577C75A9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3CF3"/>
    <w:pPr>
      <w:tabs>
        <w:tab w:val="center" w:pos="4320"/>
        <w:tab w:val="right" w:pos="8640"/>
      </w:tabs>
      <w:spacing w:after="0" w:line="240" w:lineRule="auto"/>
    </w:pPr>
  </w:style>
  <w:style w:type="character" w:customStyle="1" w:styleId="En-tteCar">
    <w:name w:val="En-tête Car"/>
    <w:basedOn w:val="Policepardfaut"/>
    <w:link w:val="En-tte"/>
    <w:uiPriority w:val="99"/>
    <w:rsid w:val="00543CF3"/>
  </w:style>
  <w:style w:type="paragraph" w:styleId="Pieddepage">
    <w:name w:val="footer"/>
    <w:basedOn w:val="Normal"/>
    <w:link w:val="PieddepageCar"/>
    <w:uiPriority w:val="99"/>
    <w:unhideWhenUsed/>
    <w:rsid w:val="00543CF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43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1582</Characters>
  <Application>Microsoft Office Word</Application>
  <DocSecurity>4</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Employer</dc:creator>
  <cp:keywords/>
  <dc:description/>
  <cp:lastModifiedBy>Caroline Arsenault</cp:lastModifiedBy>
  <cp:revision>2</cp:revision>
  <dcterms:created xsi:type="dcterms:W3CDTF">2018-01-16T19:39:00Z</dcterms:created>
  <dcterms:modified xsi:type="dcterms:W3CDTF">2018-01-16T19:39:00Z</dcterms:modified>
</cp:coreProperties>
</file>